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96"/>
        <w:gridCol w:w="8928"/>
      </w:tblGrid>
      <w:tr>
        <w:tc>
          <w:tcPr>
            <w:tcW w:type="dxa" w:w="7416"/>
            <w:vAlign w:val="center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drawing>
                <wp:inline xmlns:a="http://schemas.openxmlformats.org/drawingml/2006/main" xmlns:pic="http://schemas.openxmlformats.org/drawingml/2006/picture">
                  <wp:extent cx="548640" cy="52377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ace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52377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41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b/>
                <w:color w:val="07172B"/>
                <w:sz w:val="32"/>
              </w:rPr>
              <w:t>LIGHT UP THE COURT CLASSIC</w:t>
            </w:r>
          </w:p>
          <w:p>
            <w:pPr>
              <w:spacing w:before="0" w:after="0"/>
            </w:pPr>
            <w:r>
              <w:rPr>
                <w:b/>
                <w:color w:val="1F55B6"/>
                <w:sz w:val="17"/>
              </w:rPr>
              <w:t>COURT RULES CARD</w:t>
            </w:r>
          </w:p>
        </w:tc>
      </w:tr>
    </w:tbl>
    <w:p>
      <w:pPr>
        <w:spacing w:after="100" w:before="40"/>
      </w:pPr>
      <w:r>
        <w:rPr>
          <w:color w:val="5E6B7D"/>
          <w:sz w:val="16"/>
        </w:rPr>
        <w:t>October 31, 2026  |  Ankeny, Iowa  |  ACE Basketball Club</w:t>
      </w:r>
    </w:p>
    <w:p>
      <w:pPr>
        <w:spacing w:after="100"/>
        <w:jc w:val="center"/>
      </w:pPr>
      <w:r>
        <w:rPr>
          <w:b/>
          <w:color w:val="07172B"/>
          <w:sz w:val="34"/>
        </w:rPr>
        <w:t>COURT RULES CARD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4"/>
        <w:gridCol w:w="4944"/>
        <w:gridCol w:w="4944"/>
      </w:tblGrid>
      <w:tr>
        <w:tc>
          <w:tcPr>
            <w:tcW w:type="dxa" w:w="4944"/>
            <w:tcMar>
              <w:top w:w="100" w:type="dxa"/>
              <w:start w:w="110" w:type="dxa"/>
              <w:bottom w:w="100" w:type="dxa"/>
              <w:end w:w="110" w:type="dxa"/>
            </w:tcMar>
            <w:shd w:fill="F5F8FC"/>
          </w:tcPr>
          <w:p>
            <w:pPr>
              <w:spacing w:after="80"/>
              <w:jc w:val="center"/>
            </w:pPr>
            <w:r>
              <w:rPr>
                <w:b/>
                <w:color w:val="1F55B6"/>
                <w:sz w:val="20"/>
              </w:rPr>
              <w:t>3RD / 4TH</w:t>
            </w:r>
          </w:p>
          <w:p>
            <w:pPr>
              <w:spacing w:after="0"/>
              <w:jc w:val="center"/>
            </w:pPr>
            <w:r>
              <w:rPr>
                <w:color w:val="07172B"/>
                <w:sz w:val="16"/>
              </w:rPr>
              <w:t>M2M ONLY - NO TRAPPING</w:t>
              <w:br/>
              <w:t>Press: M2M only, final 2:00</w:t>
              <w:br/>
              <w:t>No press at +15</w:t>
              <w:br/>
              <w:t>28.5" ball</w:t>
            </w:r>
          </w:p>
        </w:tc>
        <w:tc>
          <w:tcPr>
            <w:tcW w:type="dxa" w:w="4944"/>
            <w:tcMar>
              <w:top w:w="100" w:type="dxa"/>
              <w:start w:w="110" w:type="dxa"/>
              <w:bottom w:w="100" w:type="dxa"/>
              <w:end w:w="110" w:type="dxa"/>
            </w:tcMar>
            <w:shd w:fill="F5F8FC"/>
          </w:tcPr>
          <w:p>
            <w:pPr>
              <w:spacing w:after="80"/>
              <w:jc w:val="center"/>
            </w:pPr>
            <w:r>
              <w:rPr>
                <w:b/>
                <w:color w:val="1F55B6"/>
                <w:sz w:val="20"/>
              </w:rPr>
              <w:t>5TH</w:t>
            </w:r>
          </w:p>
          <w:p>
            <w:pPr>
              <w:spacing w:after="0"/>
              <w:jc w:val="center"/>
            </w:pPr>
            <w:r>
              <w:rPr>
                <w:color w:val="07172B"/>
                <w:sz w:val="16"/>
              </w:rPr>
              <w:t>ALL LEGAL HALF-COURT DEFENSES</w:t>
              <w:br/>
              <w:t>Press: M2M only, final 2:00</w:t>
              <w:br/>
              <w:t>No press at +15</w:t>
              <w:br/>
              <w:t>28.5" ball</w:t>
            </w:r>
          </w:p>
        </w:tc>
        <w:tc>
          <w:tcPr>
            <w:tcW w:type="dxa" w:w="4944"/>
            <w:tcMar>
              <w:top w:w="100" w:type="dxa"/>
              <w:start w:w="110" w:type="dxa"/>
              <w:bottom w:w="100" w:type="dxa"/>
              <w:end w:w="110" w:type="dxa"/>
            </w:tcMar>
            <w:shd w:fill="F5F8FC"/>
          </w:tcPr>
          <w:p>
            <w:pPr>
              <w:spacing w:after="80"/>
              <w:jc w:val="center"/>
            </w:pPr>
            <w:r>
              <w:rPr>
                <w:b/>
                <w:color w:val="1F55B6"/>
                <w:sz w:val="20"/>
              </w:rPr>
              <w:t>6TH / 7TH</w:t>
            </w:r>
          </w:p>
          <w:p>
            <w:pPr>
              <w:spacing w:after="0"/>
              <w:jc w:val="center"/>
            </w:pPr>
            <w:r>
              <w:rPr>
                <w:color w:val="07172B"/>
                <w:sz w:val="16"/>
              </w:rPr>
              <w:t>ALL LEGAL DEFENSES</w:t>
              <w:br/>
              <w:t>Full-court press allowed all game</w:t>
              <w:br/>
              <w:t>No press at +20</w:t>
              <w:br/>
              <w:t>28.5" ball</w:t>
            </w:r>
          </w:p>
        </w:tc>
      </w:tr>
      <w:tr>
        <w:tc>
          <w:tcPr>
            <w:tcW w:type="dxa" w:w="4944"/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/>
              <w:jc w:val="center"/>
            </w:pPr>
            <w:r>
              <w:rPr>
                <w:b/>
                <w:color w:val="1F55B6"/>
                <w:sz w:val="20"/>
              </w:rPr>
              <w:t>CLOCK</w:t>
            </w:r>
          </w:p>
          <w:p>
            <w:pPr>
              <w:spacing w:after="0"/>
              <w:jc w:val="center"/>
            </w:pPr>
            <w:r>
              <w:rPr>
                <w:color w:val="07172B"/>
                <w:sz w:val="16"/>
              </w:rPr>
              <w:t>2 x 18 min - running clock</w:t>
              <w:br/>
              <w:t>Final 1:00 stop clock if margin &lt;=10</w:t>
              <w:br/>
              <w:t>2 x 30-sec timeouts/team</w:t>
            </w:r>
          </w:p>
        </w:tc>
        <w:tc>
          <w:tcPr>
            <w:tcW w:type="dxa" w:w="4944"/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/>
              <w:jc w:val="center"/>
            </w:pPr>
            <w:r>
              <w:rPr>
                <w:b/>
                <w:color w:val="1F55B6"/>
                <w:sz w:val="20"/>
              </w:rPr>
              <w:t>MERCY</w:t>
            </w:r>
          </w:p>
          <w:p>
            <w:pPr>
              <w:spacing w:after="0"/>
              <w:jc w:val="center"/>
            </w:pPr>
            <w:r>
              <w:rPr>
                <w:color w:val="07172B"/>
                <w:sz w:val="16"/>
              </w:rPr>
              <w:t>20+ in 2nd half = running clock</w:t>
              <w:br/>
              <w:t>20+ with 2:00 or less = GAME OVER</w:t>
              <w:br/>
              <w:t>Below 20 = normal clock</w:t>
            </w:r>
          </w:p>
        </w:tc>
        <w:tc>
          <w:tcPr>
            <w:tcW w:type="dxa" w:w="4944"/>
            <w:tcMar>
              <w:top w:w="100" w:type="dxa"/>
              <w:start w:w="110" w:type="dxa"/>
              <w:bottom w:w="100" w:type="dxa"/>
              <w:end w:w="110" w:type="dxa"/>
            </w:tcMar>
            <w:shd w:fill="FFFFFF"/>
          </w:tcPr>
          <w:p>
            <w:pPr>
              <w:spacing w:after="80"/>
              <w:jc w:val="center"/>
            </w:pPr>
            <w:r>
              <w:rPr>
                <w:b/>
                <w:color w:val="1F55B6"/>
                <w:sz w:val="20"/>
              </w:rPr>
              <w:t>FOULS / OT</w:t>
            </w:r>
          </w:p>
          <w:p>
            <w:pPr>
              <w:spacing w:after="0"/>
              <w:jc w:val="center"/>
            </w:pPr>
            <w:r>
              <w:rPr>
                <w:color w:val="07172B"/>
                <w:sz w:val="16"/>
              </w:rPr>
              <w:t>5 fouls out</w:t>
              <w:br/>
              <w:t>7th team foul = 2 FTs, no 1-and-1</w:t>
              <w:br/>
              <w:t>OT: 2 min, then 1 min, then sudden death</w:t>
            </w:r>
          </w:p>
        </w:tc>
      </w:tr>
    </w:tbl>
    <w:p>
      <w:pPr>
        <w:spacing w:before="120" w:after="0"/>
        <w:jc w:val="center"/>
      </w:pPr>
      <w:r>
        <w:rPr>
          <w:b/>
          <w:sz w:val="16"/>
        </w:rPr>
        <w:t>3rd FT: ~12 ft  |  4th FT: regulation, may cross after release*  |  5th-7th FT: regulation</w:t>
      </w:r>
    </w:p>
    <w:p>
      <w:pPr>
        <w:spacing w:before="40" w:after="0"/>
        <w:jc w:val="center"/>
      </w:pPr>
      <w:r>
        <w:rPr>
          <w:color w:val="5E6B7D"/>
          <w:sz w:val="15"/>
        </w:rPr>
        <w:t>*4th: player may not use the step-over to pursue the rebound.</w:t>
      </w:r>
    </w:p>
    <w:sectPr w:rsidR="00FC693F" w:rsidRPr="0006063C" w:rsidSect="00034616">
      <w:pgSz w:w="15840" w:h="12240" w:orient="landscape"/>
      <w:pgMar w:top="504" w:right="504" w:bottom="504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7172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F55B6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7172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7172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